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64" w:rsidRPr="00327164" w:rsidRDefault="00327164" w:rsidP="00327164">
      <w:pPr>
        <w:pStyle w:val="a3"/>
        <w:shd w:val="clear" w:color="auto" w:fill="FFFFFF"/>
        <w:jc w:val="center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АННОТА</w:t>
      </w:r>
      <w:bookmarkStart w:id="0" w:name="_GoBack"/>
      <w:bookmarkEnd w:id="0"/>
      <w:r w:rsidRPr="00327164">
        <w:rPr>
          <w:color w:val="5E6D81"/>
          <w:sz w:val="28"/>
          <w:szCs w:val="28"/>
        </w:rPr>
        <w:t xml:space="preserve">ЦИИ к ДОПОЛНИТЕЛЬНЫМ ОБЩЕРАЗВИВАЮЩИМ  ПРОГРАММАМ МБОУ СОШ №1 </w:t>
      </w:r>
      <w:proofErr w:type="spellStart"/>
      <w:r w:rsidRPr="00327164">
        <w:rPr>
          <w:color w:val="5E6D81"/>
          <w:sz w:val="28"/>
          <w:szCs w:val="28"/>
        </w:rPr>
        <w:t>с</w:t>
      </w:r>
      <w:proofErr w:type="gramStart"/>
      <w:r w:rsidRPr="00327164">
        <w:rPr>
          <w:color w:val="5E6D81"/>
          <w:sz w:val="28"/>
          <w:szCs w:val="28"/>
        </w:rPr>
        <w:t>.Д</w:t>
      </w:r>
      <w:proofErr w:type="gramEnd"/>
      <w:r w:rsidRPr="00327164">
        <w:rPr>
          <w:color w:val="5E6D81"/>
          <w:sz w:val="28"/>
          <w:szCs w:val="28"/>
        </w:rPr>
        <w:t>оброе</w:t>
      </w:r>
      <w:proofErr w:type="spellEnd"/>
    </w:p>
    <w:p w:rsidR="00327164" w:rsidRPr="00327164" w:rsidRDefault="00327164" w:rsidP="00327164">
      <w:pPr>
        <w:pStyle w:val="a3"/>
        <w:shd w:val="clear" w:color="auto" w:fill="FFFFFF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Дополнительная общеразвивающая программа физкультурно-спортивной направленности </w:t>
      </w:r>
      <w:r w:rsidRPr="00327164">
        <w:rPr>
          <w:color w:val="5E6D81"/>
          <w:sz w:val="28"/>
          <w:szCs w:val="28"/>
        </w:rPr>
        <w:t>"Легкая атлетика"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rPr>
          <w:color w:val="5E6D81"/>
          <w:sz w:val="28"/>
          <w:szCs w:val="28"/>
        </w:rPr>
      </w:pPr>
      <w:r w:rsidRPr="00327164">
        <w:rPr>
          <w:color w:val="000000"/>
          <w:sz w:val="28"/>
          <w:szCs w:val="28"/>
        </w:rPr>
        <w:t xml:space="preserve">Программа дополнительного образования «Легкая атлетика» разработана на основе ФГОС, программы «Внеурочная деятельность учащихся. Легкая атлетика» авторы: Г.А. </w:t>
      </w:r>
      <w:proofErr w:type="spellStart"/>
      <w:r w:rsidRPr="00327164">
        <w:rPr>
          <w:color w:val="000000"/>
          <w:sz w:val="28"/>
          <w:szCs w:val="28"/>
        </w:rPr>
        <w:t>Колодницкий</w:t>
      </w:r>
      <w:proofErr w:type="spellEnd"/>
      <w:r w:rsidRPr="00327164">
        <w:rPr>
          <w:color w:val="000000"/>
          <w:sz w:val="28"/>
          <w:szCs w:val="28"/>
        </w:rPr>
        <w:t>, В.С. Кузнецов, М. «Просвещение» 2011г. Предлагаемая программа по легкой атлетике имеет физкультурно-спортивную направленность, предназначена для работы с учащимися 5—11 классов, проявляющими интерес к физической культуре и спорту, для углубленного изучения раздела «Легкая атлетика» школьной программы. 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jc w:val="center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__________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Дополнительная общеразвивающая программа эстетической  направленности </w:t>
      </w:r>
      <w:r w:rsidRPr="00327164">
        <w:rPr>
          <w:color w:val="5E6D81"/>
          <w:sz w:val="28"/>
          <w:szCs w:val="28"/>
        </w:rPr>
        <w:t>"Вокальная студия"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rPr>
          <w:color w:val="5E6D81"/>
          <w:sz w:val="28"/>
          <w:szCs w:val="28"/>
        </w:rPr>
      </w:pPr>
      <w:r w:rsidRPr="00327164">
        <w:rPr>
          <w:color w:val="000000"/>
          <w:sz w:val="28"/>
          <w:szCs w:val="28"/>
        </w:rPr>
        <w:t xml:space="preserve">Вокальное  искусство наряду с выполнением </w:t>
      </w:r>
      <w:proofErr w:type="spellStart"/>
      <w:r w:rsidRPr="00327164">
        <w:rPr>
          <w:color w:val="000000"/>
          <w:sz w:val="28"/>
          <w:szCs w:val="28"/>
        </w:rPr>
        <w:t>воспитательно</w:t>
      </w:r>
      <w:proofErr w:type="spellEnd"/>
      <w:r w:rsidRPr="00327164">
        <w:rPr>
          <w:color w:val="000000"/>
          <w:sz w:val="28"/>
          <w:szCs w:val="28"/>
        </w:rPr>
        <w:t xml:space="preserve">-эстетических функций, обладает еще и мощным оздоровительным потенциалом. Певческая деятельность играет большую роль в </w:t>
      </w:r>
      <w:proofErr w:type="spellStart"/>
      <w:r w:rsidRPr="00327164">
        <w:rPr>
          <w:color w:val="000000"/>
          <w:sz w:val="28"/>
          <w:szCs w:val="28"/>
        </w:rPr>
        <w:t>здоровьесбережении</w:t>
      </w:r>
      <w:proofErr w:type="spellEnd"/>
      <w:r w:rsidRPr="00327164">
        <w:rPr>
          <w:color w:val="000000"/>
          <w:sz w:val="28"/>
          <w:szCs w:val="28"/>
        </w:rPr>
        <w:t xml:space="preserve"> детей. Она помогает формировать у каждого ребенка здоровый голосовой аппарат, развивать способность к гибкому и разнообразному его функционированию. При регулярной и правильной  певческой деятельности улучшается и физическое здоровье детей, а значит, пение можно рассматривать как физиологический процесс.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jc w:val="center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__________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 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Дополнительная общеразвивающая программа эстетической  направленности </w:t>
      </w:r>
      <w:hyperlink r:id="rId5" w:history="1">
        <w:r w:rsidRPr="00327164">
          <w:rPr>
            <w:rStyle w:val="a4"/>
            <w:color w:val="3498DB"/>
            <w:sz w:val="28"/>
            <w:szCs w:val="28"/>
            <w:u w:val="none"/>
          </w:rPr>
          <w:t>"</w:t>
        </w:r>
      </w:hyperlink>
      <w:r w:rsidRPr="00327164">
        <w:rPr>
          <w:color w:val="5E6D81"/>
          <w:sz w:val="28"/>
          <w:szCs w:val="28"/>
        </w:rPr>
        <w:t>Театральная студия. Непоседы"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rPr>
          <w:color w:val="5E6D81"/>
          <w:sz w:val="28"/>
          <w:szCs w:val="28"/>
        </w:rPr>
      </w:pPr>
      <w:r w:rsidRPr="00327164">
        <w:rPr>
          <w:color w:val="000000"/>
          <w:sz w:val="28"/>
          <w:szCs w:val="28"/>
        </w:rPr>
        <w:t xml:space="preserve">Программа ориентирована на развитие личности ребенка, на требования к его  личностным и </w:t>
      </w:r>
      <w:proofErr w:type="spellStart"/>
      <w:r w:rsidRPr="00327164">
        <w:rPr>
          <w:color w:val="000000"/>
          <w:sz w:val="28"/>
          <w:szCs w:val="28"/>
        </w:rPr>
        <w:t>метапредметным</w:t>
      </w:r>
      <w:proofErr w:type="spellEnd"/>
      <w:r w:rsidRPr="00327164">
        <w:rPr>
          <w:color w:val="000000"/>
          <w:sz w:val="28"/>
          <w:szCs w:val="28"/>
        </w:rPr>
        <w:t xml:space="preserve"> результатам, направлена на </w:t>
      </w:r>
      <w:proofErr w:type="spellStart"/>
      <w:r w:rsidRPr="00327164">
        <w:rPr>
          <w:color w:val="000000"/>
          <w:sz w:val="28"/>
          <w:szCs w:val="28"/>
        </w:rPr>
        <w:t>гуманизацию</w:t>
      </w:r>
      <w:proofErr w:type="spellEnd"/>
      <w:r w:rsidRPr="00327164">
        <w:rPr>
          <w:color w:val="000000"/>
          <w:sz w:val="28"/>
          <w:szCs w:val="28"/>
        </w:rPr>
        <w:t xml:space="preserve"> </w:t>
      </w:r>
      <w:proofErr w:type="spellStart"/>
      <w:r w:rsidRPr="00327164">
        <w:rPr>
          <w:color w:val="000000"/>
          <w:sz w:val="28"/>
          <w:szCs w:val="28"/>
        </w:rPr>
        <w:t>воспитательно</w:t>
      </w:r>
      <w:proofErr w:type="spellEnd"/>
      <w:r w:rsidRPr="00327164">
        <w:rPr>
          <w:color w:val="000000"/>
          <w:sz w:val="28"/>
          <w:szCs w:val="28"/>
        </w:rPr>
        <w:t>-образовательной работы с детьми, основана на психологических особенностях развития младших школьников. 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jc w:val="center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_____________</w:t>
      </w:r>
    </w:p>
    <w:p w:rsidR="00327164" w:rsidRPr="00327164" w:rsidRDefault="00327164" w:rsidP="00327164">
      <w:pPr>
        <w:pStyle w:val="a3"/>
        <w:shd w:val="clear" w:color="auto" w:fill="FFFFFF"/>
        <w:spacing w:after="150" w:afterAutospacing="0"/>
        <w:rPr>
          <w:color w:val="5E6D81"/>
          <w:sz w:val="28"/>
          <w:szCs w:val="28"/>
        </w:rPr>
      </w:pPr>
      <w:r w:rsidRPr="00327164">
        <w:rPr>
          <w:color w:val="5E6D81"/>
          <w:sz w:val="28"/>
          <w:szCs w:val="28"/>
        </w:rPr>
        <w:t>Дополнительная общеразвивающая программа художественной направленности </w:t>
      </w:r>
      <w:r w:rsidRPr="00327164">
        <w:rPr>
          <w:color w:val="5E6D81"/>
          <w:sz w:val="28"/>
          <w:szCs w:val="28"/>
        </w:rPr>
        <w:t>"Хореография"</w:t>
      </w:r>
    </w:p>
    <w:p w:rsidR="00327164" w:rsidRPr="00327164" w:rsidRDefault="00327164" w:rsidP="00327164">
      <w:pPr>
        <w:pStyle w:val="a3"/>
        <w:shd w:val="clear" w:color="auto" w:fill="FFFFFF"/>
        <w:jc w:val="both"/>
        <w:rPr>
          <w:color w:val="5E6D81"/>
          <w:sz w:val="28"/>
          <w:szCs w:val="28"/>
        </w:rPr>
      </w:pPr>
      <w:r w:rsidRPr="00327164">
        <w:rPr>
          <w:color w:val="000000"/>
          <w:sz w:val="28"/>
          <w:szCs w:val="28"/>
        </w:rPr>
        <w:lastRenderedPageBreak/>
        <w:t xml:space="preserve">Искусство хореографии обладает огромной силой в воспитании творческой, всесторонне развитой личности. Занятия хореографией приобщают ребёнка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нарушение осанки, формируют красивую фигуру. Эти занятия хорошо снимают напряжение, активизируют внимание, усиливают эмоциональную реакцию и, в целом, повышают жизненный тонус </w:t>
      </w:r>
      <w:proofErr w:type="gramStart"/>
      <w:r w:rsidRPr="00327164">
        <w:rPr>
          <w:color w:val="000000"/>
          <w:sz w:val="28"/>
          <w:szCs w:val="28"/>
        </w:rPr>
        <w:t>обучающихся</w:t>
      </w:r>
      <w:proofErr w:type="gramEnd"/>
      <w:r w:rsidRPr="00327164">
        <w:rPr>
          <w:color w:val="000000"/>
          <w:sz w:val="28"/>
          <w:szCs w:val="28"/>
        </w:rPr>
        <w:t>. Цель программы: приобщение детей к искусству хореографии, создание условий для формирования гармонически развитой личности, творческого потенциала каждого ребёнка, для формирования нравственно-личностных качеств, высокой культуры, приобщения к ценностям народной культуры, дальнейшей профориентации.</w:t>
      </w:r>
    </w:p>
    <w:p w:rsidR="00F56DCD" w:rsidRDefault="00F56DCD"/>
    <w:sectPr w:rsidR="00F5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64"/>
    <w:rsid w:val="00327164"/>
    <w:rsid w:val="00F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be08sch01.my1.ru/23-24/doc/vokalnaja_studij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2024-01-20T18:13:00Z</dcterms:created>
  <dcterms:modified xsi:type="dcterms:W3CDTF">2024-01-20T18:16:00Z</dcterms:modified>
</cp:coreProperties>
</file>